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5997" w14:textId="1F486425" w:rsidR="00FD0B2A" w:rsidRDefault="00A85010">
      <w:r w:rsidRPr="004B1D17">
        <w:rPr>
          <w:rFonts w:ascii="Arial" w:hAnsi="Arial" w:cs="Arial"/>
          <w:noProof/>
        </w:rPr>
        <w:drawing>
          <wp:inline distT="0" distB="0" distL="0" distR="0" wp14:anchorId="3736AA72" wp14:editId="23EC3662">
            <wp:extent cx="1386840" cy="1297305"/>
            <wp:effectExtent l="0" t="0" r="3810" b="0"/>
            <wp:docPr id="2" name="https://system.citrushr.com/Logos/1799993568192487_GQ3NPU.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system.citrushr.com/Logos/1799993568192487_GQ3NPU.png" descr="Logo, company name&#10;&#10;Description automatically generated"/>
                    <pic:cNvPicPr>
                      <a:picLocks noChangeAspect="1" noChangeArrowheads="1"/>
                    </pic:cNvPicPr>
                  </pic:nvPicPr>
                  <pic:blipFill>
                    <a:blip r:embed="rId5"/>
                    <a:srcRect/>
                    <a:stretch>
                      <a:fillRect/>
                    </a:stretch>
                  </pic:blipFill>
                  <pic:spPr bwMode="auto">
                    <a:xfrm>
                      <a:off x="0" y="0"/>
                      <a:ext cx="1386840" cy="1297305"/>
                    </a:xfrm>
                    <a:prstGeom prst="rect">
                      <a:avLst/>
                    </a:prstGeom>
                  </pic:spPr>
                </pic:pic>
              </a:graphicData>
            </a:graphic>
          </wp:inline>
        </w:drawing>
      </w:r>
    </w:p>
    <w:p w14:paraId="6ABDEC83" w14:textId="69F488EB" w:rsidR="00A85010" w:rsidRDefault="00A85010" w:rsidP="00A8501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rPr>
      </w:pPr>
      <w:r w:rsidRPr="00A85010">
        <w:rPr>
          <w:rFonts w:ascii="Arial" w:hAnsi="Arial" w:cs="Arial"/>
          <w:b/>
          <w:bCs/>
        </w:rPr>
        <w:t>Volunteer Role Description:</w:t>
      </w:r>
      <w:r w:rsidRPr="00A85010">
        <w:rPr>
          <w:rFonts w:ascii="Arial" w:hAnsi="Arial" w:cs="Arial"/>
          <w:b/>
          <w:bCs/>
        </w:rPr>
        <w:tab/>
        <w:t>Treasurer</w:t>
      </w:r>
    </w:p>
    <w:p w14:paraId="623013A3" w14:textId="77777777" w:rsidR="00A85010" w:rsidRPr="00A85010" w:rsidRDefault="00A85010" w:rsidP="00A85010">
      <w:pPr>
        <w:rPr>
          <w:rFonts w:ascii="Arial" w:hAnsi="Arial"/>
          <w:bCs/>
          <w:sz w:val="20"/>
          <w:szCs w:val="20"/>
        </w:rPr>
      </w:pPr>
      <w:r w:rsidRPr="00A85010">
        <w:rPr>
          <w:rFonts w:ascii="Arial" w:hAnsi="Arial"/>
          <w:bCs/>
          <w:sz w:val="20"/>
          <w:szCs w:val="20"/>
        </w:rPr>
        <w:t>Salford Women’s Aid is committed to a world where domestic abuse and violence against women and girls is not tolerated, and where women and children can live in safety.</w:t>
      </w:r>
    </w:p>
    <w:p w14:paraId="449E8D1A" w14:textId="77777777" w:rsidR="00A85010" w:rsidRPr="00A85010" w:rsidRDefault="00A85010" w:rsidP="00A85010">
      <w:pPr>
        <w:rPr>
          <w:rFonts w:ascii="Arial" w:hAnsi="Arial"/>
          <w:bCs/>
          <w:sz w:val="20"/>
          <w:szCs w:val="20"/>
        </w:rPr>
      </w:pPr>
      <w:r w:rsidRPr="00A85010">
        <w:rPr>
          <w:rFonts w:ascii="Arial" w:hAnsi="Arial"/>
          <w:bCs/>
          <w:sz w:val="20"/>
          <w:szCs w:val="20"/>
        </w:rPr>
        <w:t xml:space="preserve">We empower survivors by providing safe spaces in our refuges, and community-based support after they leave. </w:t>
      </w:r>
    </w:p>
    <w:p w14:paraId="3A6A99BF" w14:textId="0DAE78B3" w:rsidR="00A85010" w:rsidRPr="00A85010" w:rsidRDefault="00A85010" w:rsidP="00A85010">
      <w:pPr>
        <w:rPr>
          <w:rFonts w:ascii="Arial" w:hAnsi="Arial"/>
          <w:bCs/>
          <w:sz w:val="20"/>
          <w:szCs w:val="20"/>
        </w:rPr>
      </w:pPr>
      <w:r w:rsidRPr="00A85010">
        <w:rPr>
          <w:rFonts w:ascii="Helvetica" w:hAnsi="Helvetica" w:cs="Helvetica"/>
          <w:bCs/>
          <w:color w:val="000000"/>
          <w:sz w:val="20"/>
          <w:szCs w:val="20"/>
          <w:shd w:val="clear" w:color="auto" w:fill="FFFFFF"/>
        </w:rPr>
        <w:t>Salford Women’s Aid provides a range of life saving and life changing services. We put the experiences of survivors at the heart of our work and help amplify their voices. Our specialist staff understand the diverse and complex needs of women and their children – and we are experts in the dynamics of domestic abuse and gender-based violence.</w:t>
      </w:r>
      <w:r w:rsidR="00597BDF">
        <w:rPr>
          <w:rFonts w:ascii="Helvetica" w:hAnsi="Helvetica" w:cs="Helvetica"/>
          <w:bCs/>
          <w:color w:val="000000"/>
          <w:sz w:val="20"/>
          <w:szCs w:val="20"/>
          <w:shd w:val="clear" w:color="auto" w:fill="FFFFFF"/>
        </w:rPr>
        <w:t xml:space="preserve"> </w:t>
      </w:r>
      <w:r w:rsidRPr="00A85010">
        <w:rPr>
          <w:rFonts w:ascii="Arial" w:hAnsi="Arial"/>
          <w:bCs/>
          <w:sz w:val="20"/>
          <w:szCs w:val="20"/>
        </w:rPr>
        <w:t>We are committed to enabling people to break free from domestic abuse.</w:t>
      </w:r>
    </w:p>
    <w:p w14:paraId="266E0F7B" w14:textId="5F86F7AD" w:rsidR="00A85010" w:rsidRDefault="00A85010" w:rsidP="00A85010">
      <w:pPr>
        <w:pStyle w:val="Signature"/>
        <w:spacing w:before="0" w:after="0"/>
      </w:pPr>
      <w:r>
        <w:rPr>
          <w:rFonts w:ascii="Arial" w:hAnsi="Arial" w:cs="Arial"/>
          <w:b/>
          <w:bCs w:val="0"/>
          <w:sz w:val="20"/>
          <w:szCs w:val="20"/>
        </w:rPr>
        <w:t>Direct Report:</w:t>
      </w:r>
      <w:r>
        <w:rPr>
          <w:rFonts w:ascii="Arial" w:hAnsi="Arial" w:cs="Arial"/>
          <w:sz w:val="20"/>
          <w:szCs w:val="20"/>
        </w:rPr>
        <w:t xml:space="preserve"> Works closely with the Chair, Head of Service and the board of trustees.</w:t>
      </w:r>
    </w:p>
    <w:p w14:paraId="6754A591" w14:textId="77777777" w:rsidR="00A85010" w:rsidRDefault="00A85010" w:rsidP="00A85010">
      <w:pPr>
        <w:pStyle w:val="Signature"/>
        <w:spacing w:before="0" w:after="0"/>
      </w:pPr>
      <w:r>
        <w:rPr>
          <w:rFonts w:ascii="Arial" w:hAnsi="Arial" w:cs="Arial"/>
          <w:b/>
          <w:bCs w:val="0"/>
          <w:sz w:val="20"/>
          <w:szCs w:val="20"/>
        </w:rPr>
        <w:t>Background:</w:t>
      </w:r>
      <w:r>
        <w:rPr>
          <w:rFonts w:ascii="Arial" w:hAnsi="Arial" w:cs="Arial"/>
          <w:sz w:val="20"/>
          <w:szCs w:val="20"/>
        </w:rPr>
        <w:t xml:space="preserve">   Finance, Strategy and Governance, Fundraising, Legal, Risk.</w:t>
      </w:r>
    </w:p>
    <w:p w14:paraId="35609B3F" w14:textId="77777777" w:rsidR="00A85010" w:rsidRDefault="00A85010" w:rsidP="00A85010">
      <w:pPr>
        <w:pStyle w:val="Signature"/>
        <w:spacing w:before="0" w:after="0"/>
        <w:rPr>
          <w:rFonts w:ascii="Arial" w:hAnsi="Arial" w:cs="Arial"/>
          <w:sz w:val="20"/>
          <w:szCs w:val="20"/>
        </w:rPr>
      </w:pPr>
    </w:p>
    <w:p w14:paraId="5630851F" w14:textId="77777777" w:rsidR="00A85010" w:rsidRDefault="00A85010" w:rsidP="00A85010">
      <w:pPr>
        <w:pStyle w:val="Signature"/>
        <w:spacing w:before="0" w:after="0"/>
        <w:rPr>
          <w:rFonts w:ascii="Arial" w:hAnsi="Arial" w:cs="Arial"/>
          <w:b/>
          <w:bCs w:val="0"/>
          <w:sz w:val="20"/>
          <w:szCs w:val="20"/>
          <w:u w:val="single"/>
        </w:rPr>
      </w:pPr>
      <w:r>
        <w:rPr>
          <w:rFonts w:ascii="Arial" w:hAnsi="Arial" w:cs="Arial"/>
          <w:b/>
          <w:bCs w:val="0"/>
          <w:sz w:val="20"/>
          <w:szCs w:val="20"/>
          <w:u w:val="single"/>
        </w:rPr>
        <w:t>Role Summary</w:t>
      </w:r>
    </w:p>
    <w:p w14:paraId="1E6FC9CF" w14:textId="77777777" w:rsidR="00A85010" w:rsidRDefault="00A85010" w:rsidP="00A85010">
      <w:pPr>
        <w:pStyle w:val="Signature"/>
        <w:spacing w:before="0" w:after="0"/>
        <w:rPr>
          <w:rFonts w:ascii="Arial" w:hAnsi="Arial" w:cs="Arial"/>
          <w:sz w:val="20"/>
          <w:szCs w:val="20"/>
        </w:rPr>
      </w:pPr>
    </w:p>
    <w:p w14:paraId="419DD1FB" w14:textId="77777777" w:rsidR="00A85010" w:rsidRDefault="00A85010" w:rsidP="00A85010">
      <w:pPr>
        <w:pStyle w:val="Signature"/>
        <w:numPr>
          <w:ilvl w:val="0"/>
          <w:numId w:val="1"/>
        </w:numPr>
        <w:spacing w:before="0" w:after="0"/>
        <w:rPr>
          <w:rFonts w:ascii="Arial" w:hAnsi="Arial" w:cs="Arial"/>
          <w:sz w:val="20"/>
          <w:szCs w:val="20"/>
        </w:rPr>
      </w:pPr>
      <w:r>
        <w:rPr>
          <w:rFonts w:ascii="Arial" w:hAnsi="Arial" w:cs="Arial"/>
          <w:sz w:val="20"/>
          <w:szCs w:val="20"/>
        </w:rPr>
        <w:t>Oversee the charity’s financial risk-management process and report financial health to the board of trustees at regular intervals.</w:t>
      </w:r>
    </w:p>
    <w:p w14:paraId="5E8D6478" w14:textId="6428C3E1" w:rsidR="00A85010" w:rsidRDefault="00A85010" w:rsidP="00A85010">
      <w:pPr>
        <w:pStyle w:val="Signature"/>
        <w:numPr>
          <w:ilvl w:val="0"/>
          <w:numId w:val="1"/>
        </w:numPr>
        <w:spacing w:before="0" w:after="0"/>
        <w:rPr>
          <w:rFonts w:ascii="Arial" w:hAnsi="Arial" w:cs="Arial"/>
          <w:sz w:val="20"/>
          <w:szCs w:val="20"/>
        </w:rPr>
      </w:pPr>
      <w:r>
        <w:rPr>
          <w:rFonts w:ascii="Arial" w:hAnsi="Arial" w:cs="Arial"/>
          <w:sz w:val="20"/>
          <w:szCs w:val="20"/>
        </w:rPr>
        <w:t>Acts as a counter signatory on applications to funders and working with appointed accountants to ensure that annual accounts are submitted to all relevant regulators in a timely fashion.</w:t>
      </w:r>
    </w:p>
    <w:p w14:paraId="49D0FEEE" w14:textId="77777777" w:rsidR="00A85010" w:rsidRDefault="00A85010" w:rsidP="00A85010">
      <w:pPr>
        <w:pStyle w:val="Signature"/>
        <w:spacing w:before="0" w:after="0"/>
        <w:rPr>
          <w:rFonts w:ascii="Arial" w:hAnsi="Arial" w:cs="Arial"/>
          <w:sz w:val="20"/>
          <w:szCs w:val="20"/>
        </w:rPr>
      </w:pPr>
    </w:p>
    <w:p w14:paraId="5E75F209" w14:textId="50B43261" w:rsidR="00A85010" w:rsidRPr="00597BDF" w:rsidRDefault="00A85010" w:rsidP="00A85010">
      <w:pPr>
        <w:pStyle w:val="Signature"/>
        <w:spacing w:before="0" w:after="0"/>
        <w:rPr>
          <w:rFonts w:ascii="Arial" w:hAnsi="Arial" w:cs="Arial"/>
          <w:b/>
          <w:bCs w:val="0"/>
          <w:sz w:val="20"/>
          <w:szCs w:val="20"/>
        </w:rPr>
      </w:pPr>
      <w:r w:rsidRPr="00597BDF">
        <w:rPr>
          <w:rFonts w:ascii="Arial" w:hAnsi="Arial" w:cs="Arial"/>
          <w:b/>
          <w:bCs w:val="0"/>
          <w:sz w:val="20"/>
          <w:szCs w:val="20"/>
        </w:rPr>
        <w:t>Main Responsibilities of the Treasurer</w:t>
      </w:r>
      <w:r w:rsidR="00597BDF">
        <w:rPr>
          <w:rFonts w:ascii="Arial" w:hAnsi="Arial" w:cs="Arial"/>
          <w:b/>
          <w:bCs w:val="0"/>
          <w:sz w:val="20"/>
          <w:szCs w:val="20"/>
        </w:rPr>
        <w:t xml:space="preserve"> i</w:t>
      </w:r>
      <w:r w:rsidRPr="00597BDF">
        <w:rPr>
          <w:rFonts w:ascii="Arial" w:hAnsi="Arial" w:cs="Arial"/>
          <w:b/>
          <w:bCs w:val="0"/>
          <w:sz w:val="20"/>
          <w:szCs w:val="20"/>
        </w:rPr>
        <w:t xml:space="preserve">n </w:t>
      </w:r>
      <w:proofErr w:type="gramStart"/>
      <w:r w:rsidRPr="00597BDF">
        <w:rPr>
          <w:rFonts w:ascii="Arial" w:hAnsi="Arial" w:cs="Arial"/>
          <w:b/>
          <w:bCs w:val="0"/>
          <w:sz w:val="20"/>
          <w:szCs w:val="20"/>
        </w:rPr>
        <w:t>relation</w:t>
      </w:r>
      <w:proofErr w:type="gramEnd"/>
      <w:r w:rsidRPr="00597BDF">
        <w:rPr>
          <w:rFonts w:ascii="Arial" w:hAnsi="Arial" w:cs="Arial"/>
          <w:b/>
          <w:bCs w:val="0"/>
          <w:sz w:val="20"/>
          <w:szCs w:val="20"/>
        </w:rPr>
        <w:t xml:space="preserve"> to Finance</w:t>
      </w:r>
    </w:p>
    <w:p w14:paraId="6DD33DC6" w14:textId="77777777" w:rsidR="00A85010" w:rsidRDefault="00A85010" w:rsidP="00A85010">
      <w:pPr>
        <w:pStyle w:val="Signature"/>
        <w:spacing w:before="0" w:after="0"/>
        <w:rPr>
          <w:rFonts w:ascii="Arial" w:hAnsi="Arial" w:cs="Arial"/>
          <w:sz w:val="20"/>
          <w:szCs w:val="20"/>
        </w:rPr>
      </w:pPr>
      <w:r>
        <w:rPr>
          <w:rFonts w:ascii="Arial" w:hAnsi="Arial" w:cs="Arial"/>
          <w:sz w:val="20"/>
          <w:szCs w:val="20"/>
        </w:rPr>
        <w:t>Budgeting and strategic financial planning</w:t>
      </w:r>
    </w:p>
    <w:p w14:paraId="5BF5D475" w14:textId="77777777" w:rsidR="00A85010" w:rsidRDefault="00A85010" w:rsidP="00A85010">
      <w:pPr>
        <w:pStyle w:val="Signature"/>
        <w:numPr>
          <w:ilvl w:val="0"/>
          <w:numId w:val="2"/>
        </w:numPr>
        <w:spacing w:before="0" w:after="0"/>
        <w:rPr>
          <w:rFonts w:ascii="Arial" w:hAnsi="Arial" w:cs="Arial"/>
          <w:sz w:val="20"/>
          <w:szCs w:val="20"/>
        </w:rPr>
      </w:pPr>
      <w:r>
        <w:rPr>
          <w:rFonts w:ascii="Arial" w:hAnsi="Arial" w:cs="Arial"/>
          <w:sz w:val="20"/>
          <w:szCs w:val="20"/>
        </w:rPr>
        <w:t>Ensure all strategic plans are financially appraised and budgets are aligned to both short-term and long-term objectives each year.</w:t>
      </w:r>
    </w:p>
    <w:p w14:paraId="00E46C57" w14:textId="77777777" w:rsidR="00A85010" w:rsidRDefault="00A85010" w:rsidP="00A85010">
      <w:pPr>
        <w:pStyle w:val="Signature"/>
        <w:numPr>
          <w:ilvl w:val="0"/>
          <w:numId w:val="2"/>
        </w:numPr>
        <w:spacing w:before="0" w:after="0"/>
        <w:rPr>
          <w:rFonts w:ascii="Arial" w:hAnsi="Arial" w:cs="Arial"/>
          <w:sz w:val="20"/>
          <w:szCs w:val="20"/>
        </w:rPr>
      </w:pPr>
      <w:r>
        <w:rPr>
          <w:rFonts w:ascii="Arial" w:hAnsi="Arial" w:cs="Arial"/>
          <w:sz w:val="20"/>
          <w:szCs w:val="20"/>
        </w:rPr>
        <w:t xml:space="preserve">Oversee planning/budgeting processes in participation with the Board and </w:t>
      </w:r>
      <w:proofErr w:type="gramStart"/>
      <w:r>
        <w:rPr>
          <w:rFonts w:ascii="Arial" w:hAnsi="Arial" w:cs="Arial"/>
          <w:sz w:val="20"/>
          <w:szCs w:val="20"/>
        </w:rPr>
        <w:t>constructively challenge</w:t>
      </w:r>
      <w:proofErr w:type="gramEnd"/>
      <w:r>
        <w:rPr>
          <w:rFonts w:ascii="Arial" w:hAnsi="Arial" w:cs="Arial"/>
          <w:sz w:val="20"/>
          <w:szCs w:val="20"/>
        </w:rPr>
        <w:t xml:space="preserve"> where required.</w:t>
      </w:r>
    </w:p>
    <w:p w14:paraId="561D054B" w14:textId="77777777" w:rsidR="00A85010" w:rsidRDefault="00A85010" w:rsidP="00A85010">
      <w:pPr>
        <w:pStyle w:val="Signature"/>
        <w:numPr>
          <w:ilvl w:val="0"/>
          <w:numId w:val="2"/>
        </w:numPr>
        <w:spacing w:before="0" w:after="0"/>
        <w:rPr>
          <w:rFonts w:ascii="Arial" w:hAnsi="Arial" w:cs="Arial"/>
          <w:sz w:val="20"/>
          <w:szCs w:val="20"/>
        </w:rPr>
      </w:pPr>
      <w:r>
        <w:rPr>
          <w:rFonts w:ascii="Arial" w:hAnsi="Arial" w:cs="Arial"/>
          <w:sz w:val="20"/>
          <w:szCs w:val="20"/>
        </w:rPr>
        <w:t>Suggest alternative scenarios while evaluating strategic plans as a part of the risk management process and as a part of performance and reporting scenarios.</w:t>
      </w:r>
    </w:p>
    <w:p w14:paraId="3260F739" w14:textId="77777777" w:rsidR="00A85010" w:rsidRDefault="00A85010" w:rsidP="00A85010">
      <w:pPr>
        <w:pStyle w:val="Signature"/>
        <w:spacing w:before="0" w:after="0"/>
        <w:rPr>
          <w:rFonts w:ascii="Arial" w:hAnsi="Arial" w:cs="Arial"/>
          <w:sz w:val="20"/>
          <w:szCs w:val="20"/>
        </w:rPr>
      </w:pPr>
    </w:p>
    <w:p w14:paraId="4CF91701" w14:textId="77777777" w:rsidR="00A85010" w:rsidRDefault="00A85010" w:rsidP="00A85010">
      <w:pPr>
        <w:pStyle w:val="Signature"/>
        <w:spacing w:before="0" w:after="0"/>
        <w:rPr>
          <w:rFonts w:ascii="Arial" w:hAnsi="Arial" w:cs="Arial"/>
          <w:b/>
          <w:bCs w:val="0"/>
          <w:sz w:val="20"/>
          <w:szCs w:val="20"/>
        </w:rPr>
      </w:pPr>
      <w:r>
        <w:rPr>
          <w:rFonts w:ascii="Arial" w:hAnsi="Arial" w:cs="Arial"/>
          <w:b/>
          <w:bCs w:val="0"/>
          <w:sz w:val="20"/>
          <w:szCs w:val="20"/>
        </w:rPr>
        <w:t>Management Reporting</w:t>
      </w:r>
    </w:p>
    <w:p w14:paraId="0AF45E47" w14:textId="77777777" w:rsidR="00A85010" w:rsidRDefault="00A85010" w:rsidP="00A85010">
      <w:pPr>
        <w:pStyle w:val="Signature"/>
        <w:numPr>
          <w:ilvl w:val="0"/>
          <w:numId w:val="3"/>
        </w:numPr>
        <w:spacing w:before="0" w:after="0"/>
      </w:pPr>
      <w:r>
        <w:rPr>
          <w:rFonts w:ascii="Arial" w:hAnsi="Arial" w:cs="Arial"/>
          <w:sz w:val="20"/>
          <w:szCs w:val="20"/>
        </w:rPr>
        <w:t>Ensure a high standard of management accounting is maintained in order to safeguard assets.</w:t>
      </w:r>
    </w:p>
    <w:p w14:paraId="5BD18642" w14:textId="0F4DFCEC" w:rsidR="00A85010" w:rsidRDefault="00A85010" w:rsidP="00A85010">
      <w:pPr>
        <w:pStyle w:val="Signature"/>
        <w:numPr>
          <w:ilvl w:val="0"/>
          <w:numId w:val="3"/>
        </w:numPr>
        <w:spacing w:before="0" w:after="0"/>
        <w:rPr>
          <w:rFonts w:ascii="Arial" w:hAnsi="Arial" w:cs="Arial"/>
          <w:sz w:val="20"/>
          <w:szCs w:val="20"/>
        </w:rPr>
      </w:pPr>
      <w:r>
        <w:rPr>
          <w:rFonts w:ascii="Arial" w:hAnsi="Arial" w:cs="Arial"/>
          <w:sz w:val="20"/>
          <w:szCs w:val="20"/>
        </w:rPr>
        <w:t>Liaise with the Finance administrator and the Head of Service to prepare and produce management accounts regularly.</w:t>
      </w:r>
    </w:p>
    <w:p w14:paraId="10188239" w14:textId="77777777" w:rsidR="00A85010" w:rsidRDefault="00A85010" w:rsidP="00A85010">
      <w:pPr>
        <w:spacing w:after="0"/>
        <w:rPr>
          <w:rFonts w:ascii="Microsoft Sans Serif" w:hAnsi="Microsoft Sans Serif" w:cs="Times New Roman"/>
          <w:sz w:val="24"/>
          <w:szCs w:val="20"/>
        </w:rPr>
      </w:pPr>
    </w:p>
    <w:p w14:paraId="17487BEF" w14:textId="77777777" w:rsidR="00A85010" w:rsidRDefault="00A85010" w:rsidP="00A85010">
      <w:pPr>
        <w:pStyle w:val="Signature"/>
        <w:spacing w:before="0" w:after="0"/>
        <w:rPr>
          <w:rFonts w:ascii="Arial" w:hAnsi="Arial" w:cs="Arial"/>
          <w:b/>
          <w:bCs w:val="0"/>
          <w:sz w:val="20"/>
          <w:szCs w:val="20"/>
        </w:rPr>
      </w:pPr>
      <w:r>
        <w:rPr>
          <w:rFonts w:ascii="Arial" w:hAnsi="Arial" w:cs="Arial"/>
          <w:b/>
          <w:bCs w:val="0"/>
          <w:sz w:val="20"/>
          <w:szCs w:val="20"/>
        </w:rPr>
        <w:t>Statutory Financial Reporting</w:t>
      </w:r>
    </w:p>
    <w:p w14:paraId="52C72E47" w14:textId="77777777" w:rsidR="00A85010" w:rsidRDefault="00A85010" w:rsidP="00A85010">
      <w:pPr>
        <w:pStyle w:val="Signature"/>
        <w:numPr>
          <w:ilvl w:val="0"/>
          <w:numId w:val="4"/>
        </w:numPr>
        <w:spacing w:before="0" w:after="0"/>
        <w:rPr>
          <w:rFonts w:ascii="Arial" w:hAnsi="Arial" w:cs="Arial"/>
          <w:sz w:val="20"/>
          <w:szCs w:val="20"/>
        </w:rPr>
      </w:pPr>
      <w:r>
        <w:rPr>
          <w:rFonts w:ascii="Arial" w:hAnsi="Arial" w:cs="Arial"/>
          <w:sz w:val="20"/>
          <w:szCs w:val="20"/>
        </w:rPr>
        <w:t>Board level liaison with external auditors on specific issues in the auditing process and related board representations.</w:t>
      </w:r>
    </w:p>
    <w:p w14:paraId="3E474B4F" w14:textId="77777777" w:rsidR="00A85010" w:rsidRDefault="00A85010" w:rsidP="00A85010">
      <w:pPr>
        <w:pStyle w:val="Signature"/>
        <w:numPr>
          <w:ilvl w:val="0"/>
          <w:numId w:val="4"/>
        </w:numPr>
        <w:spacing w:before="0" w:after="0"/>
        <w:rPr>
          <w:rFonts w:ascii="Arial" w:hAnsi="Arial" w:cs="Arial"/>
          <w:sz w:val="20"/>
          <w:szCs w:val="20"/>
        </w:rPr>
      </w:pPr>
      <w:r>
        <w:rPr>
          <w:rFonts w:ascii="Arial" w:hAnsi="Arial" w:cs="Arial"/>
          <w:sz w:val="20"/>
          <w:szCs w:val="20"/>
        </w:rPr>
        <w:t>Guide and advise fellow trustees to formally approve the annual report and audited accounts.</w:t>
      </w:r>
    </w:p>
    <w:p w14:paraId="5020F6A8" w14:textId="77777777" w:rsidR="00A85010" w:rsidRDefault="00A85010" w:rsidP="00A85010">
      <w:pPr>
        <w:pStyle w:val="Signature"/>
        <w:numPr>
          <w:ilvl w:val="0"/>
          <w:numId w:val="4"/>
        </w:numPr>
        <w:spacing w:before="0" w:after="0"/>
        <w:rPr>
          <w:rFonts w:ascii="Arial" w:hAnsi="Arial" w:cs="Arial"/>
          <w:sz w:val="20"/>
          <w:szCs w:val="20"/>
        </w:rPr>
      </w:pPr>
      <w:r>
        <w:rPr>
          <w:rFonts w:ascii="Arial" w:hAnsi="Arial" w:cs="Arial"/>
          <w:sz w:val="20"/>
          <w:szCs w:val="20"/>
        </w:rPr>
        <w:t>Explain technicalities of accounts in plain language which is fully understood by the trustees.</w:t>
      </w:r>
    </w:p>
    <w:p w14:paraId="1BA36685" w14:textId="77777777" w:rsidR="00A85010" w:rsidRDefault="00A85010" w:rsidP="00A85010">
      <w:pPr>
        <w:pStyle w:val="Signature"/>
        <w:spacing w:before="0" w:after="0"/>
        <w:rPr>
          <w:rFonts w:ascii="Arial" w:hAnsi="Arial" w:cs="Arial"/>
          <w:sz w:val="20"/>
          <w:szCs w:val="20"/>
        </w:rPr>
      </w:pPr>
    </w:p>
    <w:p w14:paraId="66A0CDD6" w14:textId="77777777" w:rsidR="00A85010" w:rsidRDefault="00A85010" w:rsidP="00A85010">
      <w:pPr>
        <w:pStyle w:val="Signature"/>
        <w:spacing w:before="0" w:after="0"/>
        <w:rPr>
          <w:rFonts w:ascii="Arial" w:hAnsi="Arial" w:cs="Arial"/>
          <w:b/>
          <w:bCs w:val="0"/>
          <w:sz w:val="20"/>
          <w:szCs w:val="20"/>
        </w:rPr>
      </w:pPr>
      <w:r>
        <w:rPr>
          <w:rFonts w:ascii="Arial" w:hAnsi="Arial" w:cs="Arial"/>
          <w:b/>
          <w:bCs w:val="0"/>
          <w:sz w:val="20"/>
          <w:szCs w:val="20"/>
        </w:rPr>
        <w:t>Reserves Policy</w:t>
      </w:r>
    </w:p>
    <w:p w14:paraId="42057C8F" w14:textId="77777777" w:rsidR="00A85010" w:rsidRDefault="00A85010" w:rsidP="00A85010">
      <w:pPr>
        <w:pStyle w:val="Signature"/>
        <w:numPr>
          <w:ilvl w:val="0"/>
          <w:numId w:val="5"/>
        </w:numPr>
        <w:spacing w:before="0" w:after="0"/>
      </w:pPr>
      <w:r>
        <w:rPr>
          <w:rFonts w:ascii="Arial" w:hAnsi="Arial" w:cs="Arial"/>
          <w:sz w:val="20"/>
          <w:szCs w:val="20"/>
        </w:rPr>
        <w:t>Review reserves policy and safeguard the organisation’s finances.</w:t>
      </w:r>
    </w:p>
    <w:p w14:paraId="6788506A" w14:textId="77777777" w:rsidR="00A85010" w:rsidRDefault="00A85010" w:rsidP="00A85010">
      <w:pPr>
        <w:pStyle w:val="Signature"/>
        <w:numPr>
          <w:ilvl w:val="0"/>
          <w:numId w:val="5"/>
        </w:numPr>
        <w:spacing w:before="0" w:after="0"/>
      </w:pPr>
      <w:r>
        <w:rPr>
          <w:rFonts w:ascii="Arial" w:hAnsi="Arial" w:cs="Arial"/>
          <w:sz w:val="20"/>
          <w:szCs w:val="20"/>
        </w:rPr>
        <w:lastRenderedPageBreak/>
        <w:t>Keep the board informed of free reserves position regularly and advise to cope with changing circumstances.</w:t>
      </w:r>
    </w:p>
    <w:p w14:paraId="7381E3DF" w14:textId="77777777" w:rsidR="00A85010" w:rsidRDefault="00A85010" w:rsidP="00A85010">
      <w:pPr>
        <w:pStyle w:val="Signature"/>
        <w:spacing w:before="0" w:after="0"/>
        <w:rPr>
          <w:rFonts w:ascii="Arial" w:hAnsi="Arial" w:cs="Arial"/>
          <w:sz w:val="20"/>
          <w:szCs w:val="20"/>
        </w:rPr>
      </w:pPr>
    </w:p>
    <w:p w14:paraId="590FDB65" w14:textId="77777777" w:rsidR="00A85010" w:rsidRDefault="00A85010" w:rsidP="00A85010">
      <w:pPr>
        <w:pStyle w:val="Signature"/>
        <w:spacing w:before="0" w:after="0"/>
        <w:rPr>
          <w:rFonts w:ascii="Arial" w:hAnsi="Arial" w:cs="Arial"/>
          <w:b/>
          <w:bCs w:val="0"/>
          <w:sz w:val="20"/>
          <w:szCs w:val="20"/>
        </w:rPr>
      </w:pPr>
      <w:r>
        <w:rPr>
          <w:rFonts w:ascii="Arial" w:hAnsi="Arial" w:cs="Arial"/>
          <w:b/>
          <w:bCs w:val="0"/>
          <w:sz w:val="20"/>
          <w:szCs w:val="20"/>
        </w:rPr>
        <w:t>In relation to Governance</w:t>
      </w:r>
    </w:p>
    <w:p w14:paraId="5060956C" w14:textId="77777777" w:rsidR="00A85010" w:rsidRDefault="00A85010" w:rsidP="00A85010">
      <w:pPr>
        <w:pStyle w:val="Signature"/>
        <w:numPr>
          <w:ilvl w:val="0"/>
          <w:numId w:val="6"/>
        </w:numPr>
        <w:spacing w:before="0" w:after="0"/>
      </w:pPr>
      <w:r>
        <w:rPr>
          <w:rFonts w:ascii="Arial" w:hAnsi="Arial" w:cs="Arial"/>
          <w:sz w:val="20"/>
          <w:szCs w:val="20"/>
        </w:rPr>
        <w:t>Lead the Board’s duty to ensure proper accounting records are kept, financial resources are controlled, invested and economically spent in line with governance, legal and regulatory requirements.</w:t>
      </w:r>
    </w:p>
    <w:p w14:paraId="576C1C39" w14:textId="77777777" w:rsidR="00A85010" w:rsidRDefault="00A85010" w:rsidP="00A85010">
      <w:pPr>
        <w:pStyle w:val="Signature"/>
        <w:numPr>
          <w:ilvl w:val="0"/>
          <w:numId w:val="6"/>
        </w:numPr>
        <w:spacing w:before="0" w:after="0"/>
      </w:pPr>
      <w:r>
        <w:rPr>
          <w:rFonts w:ascii="Arial" w:hAnsi="Arial" w:cs="Arial"/>
          <w:sz w:val="20"/>
          <w:szCs w:val="20"/>
        </w:rPr>
        <w:t>Advising on the financial implications of the charity’s strategic plans and overseeing the charity’s financial risk-management process.</w:t>
      </w:r>
    </w:p>
    <w:p w14:paraId="69839005" w14:textId="77777777" w:rsidR="00A85010" w:rsidRDefault="00A85010" w:rsidP="00A85010">
      <w:pPr>
        <w:pStyle w:val="Signature"/>
        <w:numPr>
          <w:ilvl w:val="0"/>
          <w:numId w:val="6"/>
        </w:numPr>
        <w:spacing w:before="0" w:after="0"/>
      </w:pPr>
      <w:r>
        <w:rPr>
          <w:rFonts w:ascii="Arial" w:hAnsi="Arial" w:cs="Arial"/>
          <w:sz w:val="20"/>
          <w:szCs w:val="20"/>
        </w:rPr>
        <w:t>Lead in the development and implementation of financial reserves, cost management and investment policies.</w:t>
      </w:r>
    </w:p>
    <w:p w14:paraId="7738FD6F" w14:textId="77777777" w:rsidR="00A85010" w:rsidRDefault="00A85010" w:rsidP="00A85010">
      <w:pPr>
        <w:pStyle w:val="Signature"/>
        <w:spacing w:before="0" w:after="0"/>
        <w:rPr>
          <w:rFonts w:ascii="Arial" w:hAnsi="Arial" w:cs="Arial"/>
          <w:b/>
          <w:bCs w:val="0"/>
          <w:sz w:val="20"/>
          <w:szCs w:val="20"/>
          <w:u w:val="single"/>
        </w:rPr>
      </w:pPr>
    </w:p>
    <w:p w14:paraId="1AA64239" w14:textId="77777777" w:rsidR="00A85010" w:rsidRDefault="00A85010" w:rsidP="00A85010">
      <w:pPr>
        <w:pStyle w:val="Signature"/>
        <w:spacing w:before="0" w:after="0"/>
        <w:rPr>
          <w:rFonts w:ascii="Arial" w:hAnsi="Arial" w:cs="Arial"/>
          <w:b/>
          <w:bCs w:val="0"/>
          <w:sz w:val="20"/>
          <w:szCs w:val="20"/>
          <w:u w:val="single"/>
        </w:rPr>
      </w:pPr>
      <w:r>
        <w:rPr>
          <w:rFonts w:ascii="Arial" w:hAnsi="Arial" w:cs="Arial"/>
          <w:b/>
          <w:bCs w:val="0"/>
          <w:sz w:val="20"/>
          <w:szCs w:val="20"/>
          <w:u w:val="single"/>
        </w:rPr>
        <w:t>Person Specification</w:t>
      </w:r>
    </w:p>
    <w:p w14:paraId="77473A6D" w14:textId="77777777" w:rsidR="00A85010" w:rsidRDefault="00A85010" w:rsidP="00A85010">
      <w:pPr>
        <w:pStyle w:val="Signature"/>
        <w:spacing w:before="0" w:after="0"/>
        <w:rPr>
          <w:rFonts w:ascii="Arial" w:hAnsi="Arial" w:cs="Arial"/>
          <w:sz w:val="20"/>
          <w:szCs w:val="20"/>
        </w:rPr>
      </w:pPr>
    </w:p>
    <w:p w14:paraId="029970DF" w14:textId="77777777" w:rsidR="00A85010" w:rsidRDefault="00A85010" w:rsidP="00A85010">
      <w:pPr>
        <w:pStyle w:val="Signature"/>
        <w:spacing w:before="0" w:after="0"/>
        <w:rPr>
          <w:rFonts w:ascii="Arial" w:hAnsi="Arial" w:cs="Arial"/>
          <w:b/>
          <w:bCs w:val="0"/>
          <w:sz w:val="20"/>
          <w:szCs w:val="20"/>
        </w:rPr>
      </w:pPr>
      <w:r>
        <w:rPr>
          <w:rFonts w:ascii="Arial" w:hAnsi="Arial" w:cs="Arial"/>
          <w:b/>
          <w:bCs w:val="0"/>
          <w:sz w:val="20"/>
          <w:szCs w:val="20"/>
        </w:rPr>
        <w:t>Essential</w:t>
      </w:r>
    </w:p>
    <w:p w14:paraId="538BC57F" w14:textId="77777777" w:rsidR="00A85010" w:rsidRDefault="00A85010" w:rsidP="00A85010">
      <w:pPr>
        <w:pStyle w:val="Signature"/>
        <w:numPr>
          <w:ilvl w:val="0"/>
          <w:numId w:val="7"/>
        </w:numPr>
        <w:spacing w:before="0" w:after="0"/>
      </w:pPr>
      <w:r>
        <w:rPr>
          <w:rFonts w:ascii="Arial" w:hAnsi="Arial" w:cs="Arial"/>
          <w:sz w:val="20"/>
          <w:szCs w:val="20"/>
        </w:rPr>
        <w:t>Proven ability to communicate and explain financial information to members of the Board and other stakeholders.</w:t>
      </w:r>
    </w:p>
    <w:p w14:paraId="3424729B" w14:textId="77777777" w:rsidR="00A85010" w:rsidRDefault="00A85010" w:rsidP="00A85010">
      <w:pPr>
        <w:pStyle w:val="Signature"/>
        <w:numPr>
          <w:ilvl w:val="0"/>
          <w:numId w:val="7"/>
        </w:numPr>
        <w:spacing w:before="0" w:after="0"/>
      </w:pPr>
      <w:r>
        <w:rPr>
          <w:rFonts w:ascii="Arial" w:hAnsi="Arial" w:cs="Arial"/>
          <w:sz w:val="20"/>
          <w:szCs w:val="20"/>
        </w:rPr>
        <w:t>Analytical and evaluation skills, demonstrating good judgement.</w:t>
      </w:r>
    </w:p>
    <w:p w14:paraId="754D6A24" w14:textId="77777777" w:rsidR="00A85010" w:rsidRDefault="00A85010" w:rsidP="00A85010">
      <w:pPr>
        <w:pStyle w:val="Signature"/>
        <w:numPr>
          <w:ilvl w:val="0"/>
          <w:numId w:val="7"/>
        </w:numPr>
        <w:spacing w:before="0" w:after="0"/>
      </w:pPr>
      <w:r>
        <w:rPr>
          <w:rFonts w:ascii="Arial" w:hAnsi="Arial" w:cs="Arial"/>
          <w:sz w:val="20"/>
          <w:szCs w:val="20"/>
        </w:rPr>
        <w:t>Understanding and acceptance of the legal duties, responsibilities and liabilities of trusteeship.</w:t>
      </w:r>
    </w:p>
    <w:p w14:paraId="35EDCC02" w14:textId="5EA70419" w:rsidR="00A85010" w:rsidRDefault="00A85010" w:rsidP="00A85010">
      <w:pPr>
        <w:pStyle w:val="Signature"/>
        <w:numPr>
          <w:ilvl w:val="0"/>
          <w:numId w:val="7"/>
        </w:numPr>
        <w:spacing w:before="0" w:after="0"/>
      </w:pPr>
      <w:r>
        <w:rPr>
          <w:rFonts w:ascii="Arial" w:hAnsi="Arial" w:cs="Arial"/>
          <w:sz w:val="20"/>
          <w:szCs w:val="20"/>
        </w:rPr>
        <w:t>Good communication and leadership skills</w:t>
      </w:r>
      <w:r w:rsidR="00560F52">
        <w:rPr>
          <w:rFonts w:ascii="Arial" w:hAnsi="Arial" w:cs="Arial"/>
          <w:sz w:val="20"/>
          <w:szCs w:val="20"/>
        </w:rPr>
        <w:t>.</w:t>
      </w:r>
    </w:p>
    <w:p w14:paraId="7EB835F9" w14:textId="77777777" w:rsidR="00A85010" w:rsidRDefault="00A85010" w:rsidP="00A85010">
      <w:pPr>
        <w:pStyle w:val="Signature"/>
        <w:spacing w:before="0" w:after="0"/>
        <w:rPr>
          <w:rFonts w:ascii="Arial" w:hAnsi="Arial" w:cs="Arial"/>
          <w:sz w:val="20"/>
          <w:szCs w:val="20"/>
        </w:rPr>
      </w:pPr>
    </w:p>
    <w:p w14:paraId="7BFB9C12" w14:textId="77777777" w:rsidR="00A85010" w:rsidRDefault="00A85010" w:rsidP="00A85010">
      <w:pPr>
        <w:pStyle w:val="Signature"/>
        <w:spacing w:before="0" w:after="0"/>
        <w:rPr>
          <w:rFonts w:ascii="Arial" w:hAnsi="Arial" w:cs="Arial"/>
          <w:b/>
          <w:bCs w:val="0"/>
          <w:sz w:val="20"/>
          <w:szCs w:val="20"/>
        </w:rPr>
      </w:pPr>
      <w:r>
        <w:rPr>
          <w:rFonts w:ascii="Arial" w:hAnsi="Arial" w:cs="Arial"/>
          <w:b/>
          <w:bCs w:val="0"/>
          <w:sz w:val="20"/>
          <w:szCs w:val="20"/>
        </w:rPr>
        <w:t>Desirable</w:t>
      </w:r>
    </w:p>
    <w:p w14:paraId="7E9F603D" w14:textId="77777777" w:rsidR="00A85010" w:rsidRDefault="00A85010" w:rsidP="00A85010">
      <w:pPr>
        <w:pStyle w:val="Signature"/>
        <w:numPr>
          <w:ilvl w:val="0"/>
          <w:numId w:val="8"/>
        </w:numPr>
        <w:spacing w:before="0" w:after="0"/>
      </w:pPr>
      <w:r>
        <w:rPr>
          <w:rFonts w:ascii="Arial" w:hAnsi="Arial" w:cs="Arial"/>
          <w:sz w:val="20"/>
          <w:szCs w:val="20"/>
        </w:rPr>
        <w:t>Qualified accountant with demonstrated commercial awareness and knowledge.</w:t>
      </w:r>
    </w:p>
    <w:p w14:paraId="433BEE2F" w14:textId="77777777" w:rsidR="00A85010" w:rsidRDefault="00A85010" w:rsidP="00A85010">
      <w:pPr>
        <w:pStyle w:val="Signature"/>
        <w:numPr>
          <w:ilvl w:val="0"/>
          <w:numId w:val="8"/>
        </w:numPr>
        <w:spacing w:before="0" w:after="0"/>
      </w:pPr>
      <w:r>
        <w:rPr>
          <w:rFonts w:ascii="Arial" w:hAnsi="Arial" w:cs="Arial"/>
          <w:sz w:val="20"/>
          <w:szCs w:val="20"/>
        </w:rPr>
        <w:t>Demonstrated knowledge and experience of charity fundraising and finance practices.</w:t>
      </w:r>
    </w:p>
    <w:p w14:paraId="6D2D5BCF" w14:textId="77777777" w:rsidR="00A85010" w:rsidRDefault="00A85010" w:rsidP="00A85010">
      <w:pPr>
        <w:pStyle w:val="Signature"/>
        <w:numPr>
          <w:ilvl w:val="0"/>
          <w:numId w:val="8"/>
        </w:numPr>
        <w:spacing w:before="0" w:after="0"/>
      </w:pPr>
      <w:r>
        <w:rPr>
          <w:rFonts w:ascii="Arial" w:hAnsi="Arial" w:cs="Arial"/>
          <w:sz w:val="20"/>
          <w:szCs w:val="20"/>
        </w:rPr>
        <w:t>Dedicated to the organisation’s cause and objectives and willing to act as the charity’s ambassador to external bodies, charities and companies.</w:t>
      </w:r>
    </w:p>
    <w:p w14:paraId="00281322" w14:textId="77777777" w:rsidR="00A85010" w:rsidRDefault="00A85010" w:rsidP="00A85010">
      <w:pPr>
        <w:pStyle w:val="Signature"/>
        <w:numPr>
          <w:ilvl w:val="0"/>
          <w:numId w:val="8"/>
        </w:numPr>
        <w:spacing w:before="0" w:after="0"/>
        <w:rPr>
          <w:rFonts w:ascii="Arial" w:hAnsi="Arial" w:cs="Arial"/>
          <w:sz w:val="20"/>
          <w:szCs w:val="20"/>
        </w:rPr>
      </w:pPr>
      <w:r>
        <w:rPr>
          <w:rFonts w:ascii="Arial" w:hAnsi="Arial" w:cs="Arial"/>
          <w:sz w:val="20"/>
          <w:szCs w:val="20"/>
        </w:rPr>
        <w:t>Skills and experience in one or more areas of non-executive governance and management e.g. strategic planning, business management, financial/accountancy, understanding of HR issues, experience of Trusts or other grant giving bodies particularly fundraising and legal knowledge.</w:t>
      </w:r>
    </w:p>
    <w:p w14:paraId="1C72A771" w14:textId="48551311" w:rsidR="00A85010" w:rsidRDefault="00A85010" w:rsidP="00A85010">
      <w:pPr>
        <w:pStyle w:val="Signature"/>
        <w:numPr>
          <w:ilvl w:val="0"/>
          <w:numId w:val="8"/>
        </w:numPr>
        <w:spacing w:before="0" w:after="0"/>
        <w:rPr>
          <w:rFonts w:ascii="Arial" w:hAnsi="Arial" w:cs="Arial"/>
          <w:sz w:val="20"/>
          <w:szCs w:val="20"/>
        </w:rPr>
      </w:pPr>
      <w:r>
        <w:rPr>
          <w:rFonts w:ascii="Arial" w:hAnsi="Arial" w:cs="Arial"/>
          <w:sz w:val="20"/>
          <w:szCs w:val="20"/>
        </w:rPr>
        <w:t>A team-oriented approach to problem solving and to management</w:t>
      </w:r>
      <w:r w:rsidR="00560F52">
        <w:rPr>
          <w:rFonts w:ascii="Arial" w:hAnsi="Arial" w:cs="Arial"/>
          <w:sz w:val="20"/>
          <w:szCs w:val="20"/>
        </w:rPr>
        <w:t>.</w:t>
      </w:r>
    </w:p>
    <w:p w14:paraId="758E5458" w14:textId="77777777" w:rsidR="00A85010" w:rsidRDefault="00A85010" w:rsidP="00A85010">
      <w:pPr>
        <w:pStyle w:val="Signature"/>
        <w:spacing w:before="0" w:after="0"/>
        <w:rPr>
          <w:rFonts w:ascii="Arial" w:hAnsi="Arial" w:cs="Arial"/>
          <w:sz w:val="20"/>
          <w:szCs w:val="20"/>
        </w:rPr>
      </w:pPr>
    </w:p>
    <w:p w14:paraId="7046A854" w14:textId="77777777" w:rsidR="00A85010" w:rsidRDefault="00A85010" w:rsidP="00A85010">
      <w:pPr>
        <w:pStyle w:val="Signature"/>
        <w:spacing w:before="0" w:after="0"/>
        <w:rPr>
          <w:rFonts w:ascii="Arial" w:hAnsi="Arial" w:cs="Arial"/>
          <w:b/>
          <w:bCs w:val="0"/>
          <w:sz w:val="20"/>
          <w:szCs w:val="20"/>
        </w:rPr>
      </w:pPr>
      <w:r>
        <w:rPr>
          <w:rFonts w:ascii="Arial" w:hAnsi="Arial" w:cs="Arial"/>
          <w:b/>
          <w:bCs w:val="0"/>
          <w:sz w:val="20"/>
          <w:szCs w:val="20"/>
        </w:rPr>
        <w:t>Time Commitment</w:t>
      </w:r>
    </w:p>
    <w:p w14:paraId="61B4A22A" w14:textId="46D438CA" w:rsidR="00A85010" w:rsidRDefault="00A85010" w:rsidP="00A85010">
      <w:pPr>
        <w:pStyle w:val="Signature"/>
        <w:numPr>
          <w:ilvl w:val="0"/>
          <w:numId w:val="9"/>
        </w:numPr>
        <w:spacing w:before="0" w:after="0"/>
      </w:pPr>
      <w:r>
        <w:rPr>
          <w:rFonts w:ascii="Arial" w:hAnsi="Arial" w:cs="Arial"/>
          <w:sz w:val="20"/>
          <w:szCs w:val="20"/>
        </w:rPr>
        <w:t xml:space="preserve">Attendance at Board meetings bi-monthly. In the intervening month, papers providing information about the finances and services are circulated for comment to Trustees by the </w:t>
      </w:r>
      <w:r w:rsidR="00560F52">
        <w:rPr>
          <w:rFonts w:ascii="Arial" w:hAnsi="Arial" w:cs="Arial"/>
          <w:sz w:val="20"/>
          <w:szCs w:val="20"/>
        </w:rPr>
        <w:t>Head of Service.</w:t>
      </w:r>
    </w:p>
    <w:p w14:paraId="69BE04A4" w14:textId="56936BC2" w:rsidR="00A85010" w:rsidRDefault="00A85010" w:rsidP="00A85010">
      <w:pPr>
        <w:pStyle w:val="Signature"/>
        <w:numPr>
          <w:ilvl w:val="0"/>
          <w:numId w:val="9"/>
        </w:numPr>
        <w:spacing w:before="0" w:after="0"/>
      </w:pPr>
      <w:r>
        <w:rPr>
          <w:rFonts w:ascii="Arial" w:hAnsi="Arial" w:cs="Arial"/>
          <w:sz w:val="20"/>
          <w:szCs w:val="20"/>
        </w:rPr>
        <w:t>On occasions it is necessary to have sub-committees of Trustees to guide or make decisions on behalf of the Trustee Board.  In the past these have included human resources issues, finance etc. Attendance at these sub-groups and other relevant meetings on request</w:t>
      </w:r>
      <w:r w:rsidR="00560F52">
        <w:rPr>
          <w:rFonts w:ascii="Arial" w:hAnsi="Arial" w:cs="Arial"/>
          <w:sz w:val="20"/>
          <w:szCs w:val="20"/>
        </w:rPr>
        <w:t>.</w:t>
      </w:r>
    </w:p>
    <w:p w14:paraId="39C4EA2F" w14:textId="5EABA618" w:rsidR="00A85010" w:rsidRDefault="00A85010" w:rsidP="00A85010">
      <w:pPr>
        <w:pStyle w:val="Signature"/>
        <w:numPr>
          <w:ilvl w:val="0"/>
          <w:numId w:val="9"/>
        </w:numPr>
        <w:spacing w:before="0" w:after="0"/>
      </w:pPr>
      <w:r>
        <w:rPr>
          <w:rFonts w:ascii="Arial" w:hAnsi="Arial" w:cs="Arial"/>
          <w:sz w:val="20"/>
          <w:szCs w:val="20"/>
        </w:rPr>
        <w:t xml:space="preserve">Trustees may also be asked to support the </w:t>
      </w:r>
      <w:r w:rsidR="00560F52">
        <w:rPr>
          <w:rFonts w:ascii="Arial" w:hAnsi="Arial" w:cs="Arial"/>
          <w:sz w:val="20"/>
          <w:szCs w:val="20"/>
        </w:rPr>
        <w:t>Head of Service</w:t>
      </w:r>
      <w:r>
        <w:rPr>
          <w:rFonts w:ascii="Arial" w:hAnsi="Arial" w:cs="Arial"/>
          <w:sz w:val="20"/>
          <w:szCs w:val="20"/>
        </w:rPr>
        <w:t xml:space="preserve"> by attending meetings in relation to obtaining funding, consultations with members or participating in external events which are relevant to the charity</w:t>
      </w:r>
      <w:r w:rsidR="00560F52">
        <w:rPr>
          <w:rFonts w:ascii="Arial" w:hAnsi="Arial" w:cs="Arial"/>
          <w:sz w:val="20"/>
          <w:szCs w:val="20"/>
        </w:rPr>
        <w:t>.</w:t>
      </w:r>
    </w:p>
    <w:p w14:paraId="5258E869" w14:textId="77777777" w:rsidR="00A85010" w:rsidRDefault="00A85010" w:rsidP="00A85010">
      <w:pPr>
        <w:pStyle w:val="Signature"/>
        <w:spacing w:before="0" w:after="0"/>
        <w:rPr>
          <w:rFonts w:ascii="Arial" w:hAnsi="Arial" w:cs="Arial"/>
          <w:szCs w:val="24"/>
        </w:rPr>
      </w:pPr>
    </w:p>
    <w:p w14:paraId="37D8EE18" w14:textId="77777777" w:rsidR="00A85010" w:rsidRDefault="00A85010" w:rsidP="00A85010">
      <w:pPr>
        <w:pStyle w:val="Signature"/>
        <w:spacing w:before="0" w:after="0"/>
        <w:rPr>
          <w:rFonts w:ascii="Arial" w:hAnsi="Arial" w:cs="Arial"/>
          <w:b/>
          <w:bCs w:val="0"/>
          <w:sz w:val="20"/>
          <w:szCs w:val="20"/>
        </w:rPr>
      </w:pPr>
      <w:r>
        <w:rPr>
          <w:rFonts w:ascii="Arial" w:hAnsi="Arial" w:cs="Arial"/>
          <w:b/>
          <w:bCs w:val="0"/>
          <w:sz w:val="20"/>
          <w:szCs w:val="20"/>
        </w:rPr>
        <w:t>Training</w:t>
      </w:r>
    </w:p>
    <w:p w14:paraId="1832E26B" w14:textId="7A0FC9FF" w:rsidR="00A85010" w:rsidRDefault="00A85010" w:rsidP="00A85010">
      <w:pPr>
        <w:pStyle w:val="Signature"/>
        <w:numPr>
          <w:ilvl w:val="0"/>
          <w:numId w:val="10"/>
        </w:numPr>
        <w:spacing w:before="0" w:after="0"/>
      </w:pPr>
      <w:r>
        <w:rPr>
          <w:rFonts w:ascii="Arial" w:hAnsi="Arial" w:cs="Arial"/>
          <w:sz w:val="20"/>
          <w:szCs w:val="20"/>
        </w:rPr>
        <w:t>Volunteers are required to under-take safeguarding and Domestic Abuse training</w:t>
      </w:r>
      <w:r w:rsidR="00560F52">
        <w:rPr>
          <w:rFonts w:ascii="Arial" w:hAnsi="Arial" w:cs="Arial"/>
          <w:sz w:val="20"/>
          <w:szCs w:val="20"/>
        </w:rPr>
        <w:t>.</w:t>
      </w:r>
    </w:p>
    <w:p w14:paraId="7324D239" w14:textId="29401D90" w:rsidR="00A85010" w:rsidRDefault="00A85010" w:rsidP="00A85010">
      <w:pPr>
        <w:pStyle w:val="Signature"/>
        <w:numPr>
          <w:ilvl w:val="0"/>
          <w:numId w:val="10"/>
        </w:numPr>
        <w:spacing w:before="0" w:after="0"/>
      </w:pPr>
      <w:r>
        <w:rPr>
          <w:rFonts w:ascii="Arial" w:hAnsi="Arial" w:cs="Arial"/>
          <w:sz w:val="20"/>
          <w:szCs w:val="20"/>
        </w:rPr>
        <w:t xml:space="preserve">Trustees will have an induction which will outline further training needs and also include meeting the team at </w:t>
      </w:r>
      <w:r w:rsidR="00560F52">
        <w:rPr>
          <w:rFonts w:ascii="Arial" w:hAnsi="Arial" w:cs="Arial"/>
          <w:sz w:val="20"/>
          <w:szCs w:val="20"/>
        </w:rPr>
        <w:t>SWA</w:t>
      </w:r>
      <w:r>
        <w:rPr>
          <w:rFonts w:ascii="Arial" w:hAnsi="Arial" w:cs="Arial"/>
          <w:sz w:val="20"/>
          <w:szCs w:val="20"/>
        </w:rPr>
        <w:t xml:space="preserve"> who appreciate the support and guidance of our Trustees and are always on hand for advice</w:t>
      </w:r>
      <w:r w:rsidR="00560F52">
        <w:rPr>
          <w:rFonts w:ascii="Arial" w:hAnsi="Arial" w:cs="Arial"/>
          <w:sz w:val="20"/>
          <w:szCs w:val="20"/>
        </w:rPr>
        <w:t>.</w:t>
      </w:r>
    </w:p>
    <w:p w14:paraId="66A1CD1D" w14:textId="77777777" w:rsidR="00A85010" w:rsidRDefault="00A85010" w:rsidP="00A85010">
      <w:pPr>
        <w:pStyle w:val="Signature"/>
        <w:spacing w:before="0" w:after="0"/>
        <w:rPr>
          <w:rFonts w:ascii="Arial" w:hAnsi="Arial" w:cs="Arial"/>
          <w:sz w:val="20"/>
          <w:szCs w:val="20"/>
        </w:rPr>
      </w:pPr>
    </w:p>
    <w:p w14:paraId="6846CDD7" w14:textId="77777777" w:rsidR="00A85010" w:rsidRDefault="00A85010" w:rsidP="00A85010">
      <w:pPr>
        <w:pStyle w:val="Signature"/>
        <w:spacing w:before="0" w:after="0"/>
      </w:pPr>
      <w:r>
        <w:rPr>
          <w:rFonts w:ascii="Arial" w:hAnsi="Arial" w:cs="Arial"/>
          <w:b/>
          <w:bCs w:val="0"/>
          <w:sz w:val="20"/>
          <w:szCs w:val="20"/>
        </w:rPr>
        <w:t>Location</w:t>
      </w:r>
    </w:p>
    <w:p w14:paraId="714163F0" w14:textId="30438488" w:rsidR="00A85010" w:rsidRDefault="00A85010" w:rsidP="00165BE5">
      <w:pPr>
        <w:pStyle w:val="Signature"/>
        <w:numPr>
          <w:ilvl w:val="0"/>
          <w:numId w:val="11"/>
        </w:numPr>
        <w:spacing w:before="0" w:after="0"/>
        <w:rPr>
          <w:rFonts w:ascii="Arial" w:hAnsi="Arial" w:cs="Arial"/>
          <w:sz w:val="20"/>
          <w:szCs w:val="20"/>
        </w:rPr>
      </w:pPr>
      <w:r w:rsidRPr="00560F52">
        <w:rPr>
          <w:rFonts w:ascii="Arial" w:hAnsi="Arial" w:cs="Arial"/>
          <w:sz w:val="20"/>
          <w:szCs w:val="20"/>
        </w:rPr>
        <w:t xml:space="preserve">Board meetings are held </w:t>
      </w:r>
      <w:r w:rsidR="00560F52">
        <w:rPr>
          <w:rFonts w:ascii="Arial" w:hAnsi="Arial" w:cs="Arial"/>
          <w:sz w:val="20"/>
          <w:szCs w:val="20"/>
        </w:rPr>
        <w:t>either virtually or at a Salford Gateway.</w:t>
      </w:r>
    </w:p>
    <w:p w14:paraId="71DF3683" w14:textId="77777777" w:rsidR="00597BDF" w:rsidRDefault="00597BDF" w:rsidP="00597BDF">
      <w:pPr>
        <w:rPr>
          <w:lang w:val="en-US"/>
        </w:rPr>
      </w:pPr>
    </w:p>
    <w:p w14:paraId="493C5564" w14:textId="2BFD843D" w:rsidR="00597BDF" w:rsidRPr="00597BDF" w:rsidRDefault="00597BDF" w:rsidP="00597BDF">
      <w:pPr>
        <w:spacing w:after="0"/>
        <w:rPr>
          <w:lang w:val="en-US"/>
        </w:rPr>
      </w:pPr>
      <w:r w:rsidRPr="00597BDF">
        <w:rPr>
          <w:rFonts w:ascii="Arial" w:hAnsi="Arial" w:cs="Arial"/>
          <w:sz w:val="20"/>
          <w:szCs w:val="20"/>
        </w:rPr>
        <w:t xml:space="preserve">For further information please contact </w:t>
      </w:r>
      <w:hyperlink r:id="rId6" w:history="1">
        <w:r w:rsidRPr="00597BDF">
          <w:rPr>
            <w:rStyle w:val="Hyperlink"/>
            <w:rFonts w:ascii="Arial" w:hAnsi="Arial" w:cs="Arial"/>
            <w:sz w:val="20"/>
            <w:szCs w:val="20"/>
          </w:rPr>
          <w:t>mc@salfordwomen.co.uk.</w:t>
        </w:r>
      </w:hyperlink>
      <w:r w:rsidRPr="00597BDF">
        <w:rPr>
          <w:rFonts w:ascii="Arial" w:hAnsi="Arial" w:cs="Arial"/>
          <w:sz w:val="20"/>
          <w:szCs w:val="20"/>
        </w:rPr>
        <w:t xml:space="preserve"> An application pack is available to download from </w:t>
      </w:r>
      <w:hyperlink r:id="rId7" w:history="1">
        <w:r w:rsidRPr="00597BDF">
          <w:rPr>
            <w:rStyle w:val="Hyperlink"/>
            <w:rFonts w:ascii="Arial" w:hAnsi="Arial" w:cs="Arial"/>
            <w:sz w:val="20"/>
            <w:szCs w:val="20"/>
          </w:rPr>
          <w:t>www.salfordwomensaid.org</w:t>
        </w:r>
      </w:hyperlink>
      <w:r w:rsidRPr="00597BDF">
        <w:rPr>
          <w:rFonts w:ascii="Arial" w:hAnsi="Arial" w:cs="Arial"/>
          <w:sz w:val="20"/>
          <w:szCs w:val="20"/>
        </w:rPr>
        <w:t xml:space="preserve">  </w:t>
      </w:r>
    </w:p>
    <w:sectPr w:rsidR="00597BDF" w:rsidRPr="00597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71CA"/>
    <w:multiLevelType w:val="multilevel"/>
    <w:tmpl w:val="34B45A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987CBA"/>
    <w:multiLevelType w:val="multilevel"/>
    <w:tmpl w:val="66289A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5060AAA"/>
    <w:multiLevelType w:val="multilevel"/>
    <w:tmpl w:val="7B0C17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86AEA"/>
    <w:multiLevelType w:val="multilevel"/>
    <w:tmpl w:val="B7A81F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1B8220B"/>
    <w:multiLevelType w:val="multilevel"/>
    <w:tmpl w:val="768AFA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B3A6E3D"/>
    <w:multiLevelType w:val="multilevel"/>
    <w:tmpl w:val="AF4CA4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E1D13B9"/>
    <w:multiLevelType w:val="multilevel"/>
    <w:tmpl w:val="B53C4B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46768DC"/>
    <w:multiLevelType w:val="multilevel"/>
    <w:tmpl w:val="FAA63A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46A248B"/>
    <w:multiLevelType w:val="multilevel"/>
    <w:tmpl w:val="54EC58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6D1377B"/>
    <w:multiLevelType w:val="multilevel"/>
    <w:tmpl w:val="2D5EF1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E8C249D"/>
    <w:multiLevelType w:val="multilevel"/>
    <w:tmpl w:val="8990C7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467915">
    <w:abstractNumId w:val="4"/>
  </w:num>
  <w:num w:numId="2" w16cid:durableId="784689614">
    <w:abstractNumId w:val="8"/>
  </w:num>
  <w:num w:numId="3" w16cid:durableId="1121455975">
    <w:abstractNumId w:val="5"/>
  </w:num>
  <w:num w:numId="4" w16cid:durableId="246693184">
    <w:abstractNumId w:val="7"/>
  </w:num>
  <w:num w:numId="5" w16cid:durableId="924191187">
    <w:abstractNumId w:val="3"/>
  </w:num>
  <w:num w:numId="6" w16cid:durableId="1850605886">
    <w:abstractNumId w:val="2"/>
  </w:num>
  <w:num w:numId="7" w16cid:durableId="1062755539">
    <w:abstractNumId w:val="1"/>
  </w:num>
  <w:num w:numId="8" w16cid:durableId="1776487068">
    <w:abstractNumId w:val="6"/>
  </w:num>
  <w:num w:numId="9" w16cid:durableId="1923179450">
    <w:abstractNumId w:val="9"/>
  </w:num>
  <w:num w:numId="10" w16cid:durableId="788009862">
    <w:abstractNumId w:val="0"/>
  </w:num>
  <w:num w:numId="11" w16cid:durableId="1118597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10"/>
    <w:rsid w:val="001E2586"/>
    <w:rsid w:val="00560F52"/>
    <w:rsid w:val="00597BDF"/>
    <w:rsid w:val="00811068"/>
    <w:rsid w:val="00A85010"/>
    <w:rsid w:val="00CB73E9"/>
    <w:rsid w:val="00F45C43"/>
    <w:rsid w:val="00FD0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718B"/>
  <w15:chartTrackingRefBased/>
  <w15:docId w15:val="{AF9DEF33-720B-4C85-9B87-A177A1E3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010"/>
    <w:rPr>
      <w:rFonts w:eastAsiaTheme="majorEastAsia" w:cstheme="majorBidi"/>
      <w:color w:val="272727" w:themeColor="text1" w:themeTint="D8"/>
    </w:rPr>
  </w:style>
  <w:style w:type="paragraph" w:styleId="Title">
    <w:name w:val="Title"/>
    <w:basedOn w:val="Normal"/>
    <w:next w:val="Normal"/>
    <w:link w:val="TitleChar"/>
    <w:uiPriority w:val="10"/>
    <w:qFormat/>
    <w:rsid w:val="00A85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010"/>
    <w:pPr>
      <w:spacing w:before="160"/>
      <w:jc w:val="center"/>
    </w:pPr>
    <w:rPr>
      <w:i/>
      <w:iCs/>
      <w:color w:val="404040" w:themeColor="text1" w:themeTint="BF"/>
    </w:rPr>
  </w:style>
  <w:style w:type="character" w:customStyle="1" w:styleId="QuoteChar">
    <w:name w:val="Quote Char"/>
    <w:basedOn w:val="DefaultParagraphFont"/>
    <w:link w:val="Quote"/>
    <w:uiPriority w:val="29"/>
    <w:rsid w:val="00A85010"/>
    <w:rPr>
      <w:i/>
      <w:iCs/>
      <w:color w:val="404040" w:themeColor="text1" w:themeTint="BF"/>
    </w:rPr>
  </w:style>
  <w:style w:type="paragraph" w:styleId="ListParagraph">
    <w:name w:val="List Paragraph"/>
    <w:basedOn w:val="Normal"/>
    <w:uiPriority w:val="34"/>
    <w:qFormat/>
    <w:rsid w:val="00A85010"/>
    <w:pPr>
      <w:ind w:left="720"/>
      <w:contextualSpacing/>
    </w:pPr>
  </w:style>
  <w:style w:type="character" w:styleId="IntenseEmphasis">
    <w:name w:val="Intense Emphasis"/>
    <w:basedOn w:val="DefaultParagraphFont"/>
    <w:uiPriority w:val="21"/>
    <w:qFormat/>
    <w:rsid w:val="00A85010"/>
    <w:rPr>
      <w:i/>
      <w:iCs/>
      <w:color w:val="0F4761" w:themeColor="accent1" w:themeShade="BF"/>
    </w:rPr>
  </w:style>
  <w:style w:type="paragraph" w:styleId="IntenseQuote">
    <w:name w:val="Intense Quote"/>
    <w:basedOn w:val="Normal"/>
    <w:next w:val="Normal"/>
    <w:link w:val="IntenseQuoteChar"/>
    <w:uiPriority w:val="30"/>
    <w:qFormat/>
    <w:rsid w:val="00A85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010"/>
    <w:rPr>
      <w:i/>
      <w:iCs/>
      <w:color w:val="0F4761" w:themeColor="accent1" w:themeShade="BF"/>
    </w:rPr>
  </w:style>
  <w:style w:type="character" w:styleId="IntenseReference">
    <w:name w:val="Intense Reference"/>
    <w:basedOn w:val="DefaultParagraphFont"/>
    <w:uiPriority w:val="32"/>
    <w:qFormat/>
    <w:rsid w:val="00A85010"/>
    <w:rPr>
      <w:b/>
      <w:bCs/>
      <w:smallCaps/>
      <w:color w:val="0F4761" w:themeColor="accent1" w:themeShade="BF"/>
      <w:spacing w:val="5"/>
    </w:rPr>
  </w:style>
  <w:style w:type="paragraph" w:styleId="Signature">
    <w:name w:val="Signature"/>
    <w:basedOn w:val="Normal"/>
    <w:next w:val="Normal"/>
    <w:link w:val="SignatureChar"/>
    <w:unhideWhenUsed/>
    <w:rsid w:val="00A85010"/>
    <w:pPr>
      <w:suppressAutoHyphens/>
      <w:autoSpaceDN w:val="0"/>
      <w:spacing w:before="720" w:after="280" w:line="240" w:lineRule="auto"/>
      <w:contextualSpacing/>
    </w:pPr>
    <w:rPr>
      <w:rFonts w:ascii="Microsoft Sans Serif" w:eastAsia="Times New Roman" w:hAnsi="Microsoft Sans Serif" w:cs="Times New Roman"/>
      <w:bCs/>
      <w:color w:val="000000"/>
      <w:sz w:val="24"/>
      <w:szCs w:val="18"/>
      <w:lang w:val="en-US"/>
    </w:rPr>
  </w:style>
  <w:style w:type="character" w:customStyle="1" w:styleId="SignatureChar">
    <w:name w:val="Signature Char"/>
    <w:basedOn w:val="DefaultParagraphFont"/>
    <w:link w:val="Signature"/>
    <w:rsid w:val="00A85010"/>
    <w:rPr>
      <w:rFonts w:ascii="Microsoft Sans Serif" w:eastAsia="Times New Roman" w:hAnsi="Microsoft Sans Serif" w:cs="Times New Roman"/>
      <w:bCs/>
      <w:color w:val="000000"/>
      <w:sz w:val="24"/>
      <w:szCs w:val="18"/>
      <w:lang w:val="en-US"/>
    </w:rPr>
  </w:style>
  <w:style w:type="character" w:styleId="Hyperlink">
    <w:name w:val="Hyperlink"/>
    <w:basedOn w:val="DefaultParagraphFont"/>
    <w:uiPriority w:val="99"/>
    <w:unhideWhenUsed/>
    <w:rsid w:val="00597BD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8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fordwomens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atreasurer@hot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824</Words>
  <Characters>4439</Characters>
  <Application>Microsoft Office Word</Application>
  <DocSecurity>0</DocSecurity>
  <Lines>158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dc:creator>
  <cp:keywords/>
  <dc:description/>
  <cp:lastModifiedBy>Yvonne</cp:lastModifiedBy>
  <cp:revision>2</cp:revision>
  <dcterms:created xsi:type="dcterms:W3CDTF">2025-08-05T13:31:00Z</dcterms:created>
  <dcterms:modified xsi:type="dcterms:W3CDTF">2026-01-13T15:58:00Z</dcterms:modified>
</cp:coreProperties>
</file>